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05" w:rsidRDefault="00370B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B05" w:rsidRDefault="00370B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B05" w:rsidRDefault="00370B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B05" w:rsidRDefault="00370B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B05" w:rsidRDefault="00370B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B05" w:rsidRDefault="00370B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B05" w:rsidRDefault="00370B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B05" w:rsidRDefault="00370B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B05" w:rsidRDefault="00370B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B05" w:rsidRDefault="00370B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B05" w:rsidRDefault="00370B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B05" w:rsidRDefault="00370B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B05" w:rsidRDefault="00370B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B05" w:rsidRDefault="00370B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B05" w:rsidRDefault="00370B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B05" w:rsidRDefault="00E45F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Методическая разработка</w:t>
      </w:r>
    </w:p>
    <w:p w:rsidR="00370B05" w:rsidRDefault="00E45F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«Диагностические материалы</w:t>
      </w:r>
    </w:p>
    <w:p w:rsidR="00370B05" w:rsidRDefault="00370B05" w:rsidP="00E45F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 дополнительной </w:t>
      </w:r>
      <w:r w:rsidR="00E45F4C">
        <w:rPr>
          <w:rFonts w:ascii="Times New Roman" w:hAnsi="Times New Roman" w:cs="Times New Roman"/>
          <w:b/>
          <w:bCs/>
          <w:sz w:val="32"/>
          <w:szCs w:val="32"/>
        </w:rPr>
        <w:t xml:space="preserve">общеобразовательной </w:t>
      </w:r>
      <w:r>
        <w:rPr>
          <w:rFonts w:ascii="Times New Roman" w:hAnsi="Times New Roman" w:cs="Times New Roman"/>
          <w:b/>
          <w:bCs/>
          <w:sz w:val="32"/>
          <w:szCs w:val="32"/>
        </w:rPr>
        <w:t>общеразвивающей программе</w:t>
      </w:r>
      <w:r w:rsidR="00E45F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"Швейная мастерская"</w:t>
      </w:r>
    </w:p>
    <w:p w:rsidR="00E45F4C" w:rsidRDefault="00E45F4C" w:rsidP="00E45F4C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45F4C" w:rsidRDefault="00E45F4C" w:rsidP="00E45F4C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45F4C" w:rsidRDefault="00E45F4C" w:rsidP="00E45F4C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45F4C" w:rsidRDefault="00E45F4C" w:rsidP="00E45F4C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45F4C" w:rsidRDefault="00E45F4C" w:rsidP="00E45F4C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45F4C" w:rsidRDefault="00E45F4C" w:rsidP="00E45F4C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45F4C" w:rsidRPr="00E45F4C" w:rsidRDefault="00E45F4C" w:rsidP="00E45F4C">
      <w:pPr>
        <w:pStyle w:val="af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sz w:val="24"/>
          <w:szCs w:val="24"/>
        </w:rPr>
        <w:t>Составила</w:t>
      </w:r>
    </w:p>
    <w:p w:rsidR="00E45F4C" w:rsidRPr="00E45F4C" w:rsidRDefault="00E45F4C" w:rsidP="00E45F4C">
      <w:pPr>
        <w:pStyle w:val="af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sz w:val="24"/>
          <w:szCs w:val="24"/>
        </w:rPr>
        <w:t>Педагог дополнительного образования</w:t>
      </w:r>
    </w:p>
    <w:p w:rsidR="00E45F4C" w:rsidRPr="00E45F4C" w:rsidRDefault="00E45F4C" w:rsidP="00E45F4C">
      <w:pPr>
        <w:pStyle w:val="af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sz w:val="24"/>
          <w:szCs w:val="24"/>
        </w:rPr>
        <w:t>Тогузаева М.Ю.</w:t>
      </w:r>
    </w:p>
    <w:p w:rsidR="00E45F4C" w:rsidRPr="00E45F4C" w:rsidRDefault="00E45F4C" w:rsidP="00E45F4C">
      <w:pPr>
        <w:pStyle w:val="af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5F4C" w:rsidRPr="00E45F4C" w:rsidRDefault="00E45F4C" w:rsidP="00E45F4C">
      <w:pPr>
        <w:pStyle w:val="af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5F4C" w:rsidRPr="00E45F4C" w:rsidRDefault="00E45F4C" w:rsidP="00E45F4C">
      <w:pPr>
        <w:pStyle w:val="af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5F4C" w:rsidRPr="00E45F4C" w:rsidRDefault="00E45F4C" w:rsidP="00E45F4C">
      <w:pPr>
        <w:pStyle w:val="af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5F4C" w:rsidRPr="00E45F4C" w:rsidRDefault="00E45F4C" w:rsidP="00E45F4C">
      <w:pPr>
        <w:pStyle w:val="af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5F4C" w:rsidRPr="00E45F4C" w:rsidRDefault="00E45F4C" w:rsidP="00E45F4C">
      <w:pPr>
        <w:pStyle w:val="af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5F4C" w:rsidRPr="00E45F4C" w:rsidRDefault="00E45F4C" w:rsidP="00E45F4C">
      <w:pPr>
        <w:pStyle w:val="af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5F4C" w:rsidRPr="00E45F4C" w:rsidRDefault="00E45F4C" w:rsidP="00E45F4C">
      <w:pPr>
        <w:pStyle w:val="af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5F4C" w:rsidRPr="00E45F4C" w:rsidRDefault="00E45F4C" w:rsidP="00E45F4C">
      <w:pPr>
        <w:pStyle w:val="af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5F4C" w:rsidRPr="00E45F4C" w:rsidRDefault="00E45F4C" w:rsidP="00E45F4C">
      <w:pPr>
        <w:pStyle w:val="af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5F4C" w:rsidRPr="00E45F4C" w:rsidRDefault="00E45F4C" w:rsidP="00E45F4C">
      <w:pPr>
        <w:pStyle w:val="af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5F4C" w:rsidRPr="00E45F4C" w:rsidRDefault="00E45F4C" w:rsidP="00E45F4C">
      <w:pPr>
        <w:pStyle w:val="af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70B05" w:rsidRPr="00E45F4C" w:rsidRDefault="00E45F4C" w:rsidP="00E45F4C">
      <w:pPr>
        <w:pStyle w:val="af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sz w:val="24"/>
          <w:szCs w:val="24"/>
        </w:rPr>
        <w:t>г.п.Кашхатау,2019г.</w:t>
      </w:r>
      <w:r w:rsidR="00370B05">
        <w:rPr>
          <w:b/>
          <w:bCs/>
          <w:sz w:val="32"/>
          <w:szCs w:val="32"/>
        </w:rPr>
        <w:br w:type="page"/>
      </w:r>
      <w:r w:rsidR="00370B05" w:rsidRPr="00E45F4C">
        <w:lastRenderedPageBreak/>
        <w:t xml:space="preserve">  </w:t>
      </w:r>
      <w:r w:rsidR="00370B05" w:rsidRPr="00E45F4C">
        <w:rPr>
          <w:rFonts w:ascii="Times New Roman" w:hAnsi="Times New Roman" w:cs="Times New Roman"/>
          <w:sz w:val="24"/>
          <w:szCs w:val="24"/>
        </w:rPr>
        <w:t>Создание и внедрение мониторинга стало неотъемлемой частью воспитательно-образовательного процесса в образовательных учреждениях дополнительного образования детей. Изучение опыта в этом направлении позволяет сделать вывод о том, что система педагогического мониторинга является объединяющим началом для осмысления реальных возможностей, осуществления анализа, прогнозирования и проектирования воспитательно-образовательного процесса. Диагностика образовательных результатов как форма сбора, хранения и обработки информации даёт возможность получить объективные, достоверные сведения о состоянии прохождения дополнительной общеразвивающей программы. Использование данных диагностических методик позволяет на более высоком качественном уровне строить процесс обучения. Информация, полученная в ходе диагностики, способствует корректировке, обновлению и совершенствованию образовательного процесса, созданию условий для развития личностных качеств учащихся.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В условиях гуманизации и демократизации образования педагог и учащийся изменяются, взаимодействуют и вместе участвуют в обновлении образования. При этом педагогический мониторинг делает это сотрудничество более осмысленным и эффективным.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Содержание диагностического материала программы позволяет отследить теоретические и практические знания и умения, навыки </w:t>
      </w:r>
      <w:r w:rsidR="00E45F4C" w:rsidRPr="00E45F4C">
        <w:rPr>
          <w:rFonts w:ascii="Times New Roman" w:hAnsi="Times New Roman" w:cs="Times New Roman"/>
          <w:sz w:val="24"/>
          <w:szCs w:val="24"/>
        </w:rPr>
        <w:t>об</w:t>
      </w:r>
      <w:r w:rsidRPr="00E45F4C">
        <w:rPr>
          <w:rFonts w:ascii="Times New Roman" w:hAnsi="Times New Roman" w:cs="Times New Roman"/>
          <w:sz w:val="24"/>
          <w:szCs w:val="24"/>
        </w:rPr>
        <w:t>уча</w:t>
      </w:r>
      <w:r w:rsidR="00E45F4C" w:rsidRPr="00E45F4C">
        <w:rPr>
          <w:rFonts w:ascii="Times New Roman" w:hAnsi="Times New Roman" w:cs="Times New Roman"/>
          <w:sz w:val="24"/>
          <w:szCs w:val="24"/>
        </w:rPr>
        <w:t>ю</w:t>
      </w:r>
      <w:r w:rsidRPr="00E45F4C">
        <w:rPr>
          <w:rFonts w:ascii="Times New Roman" w:hAnsi="Times New Roman" w:cs="Times New Roman"/>
          <w:sz w:val="24"/>
          <w:szCs w:val="24"/>
        </w:rPr>
        <w:t>щихся по данной программе.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     Диагностика - один из важных разделов образовательной программы. 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5F4C">
        <w:rPr>
          <w:rFonts w:ascii="Times New Roman" w:hAnsi="Times New Roman" w:cs="Times New Roman"/>
          <w:b/>
          <w:bCs/>
          <w:sz w:val="24"/>
          <w:szCs w:val="24"/>
        </w:rPr>
        <w:t>Цель диагностики</w:t>
      </w:r>
      <w:r w:rsidRPr="00E45F4C">
        <w:rPr>
          <w:rFonts w:ascii="Times New Roman" w:hAnsi="Times New Roman" w:cs="Times New Roman"/>
          <w:sz w:val="24"/>
          <w:szCs w:val="24"/>
        </w:rPr>
        <w:t xml:space="preserve"> - проследить динамику развития и рост мастерства учащихся.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Результативность усвоения дополнительной общеразвивающей программы отслеживается путём проведения первичного, промежуточного и итогового этапов диагностики: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5F4C">
        <w:rPr>
          <w:rFonts w:ascii="Times New Roman" w:hAnsi="Times New Roman" w:cs="Times New Roman"/>
          <w:b/>
          <w:bCs/>
          <w:sz w:val="24"/>
          <w:szCs w:val="24"/>
        </w:rPr>
        <w:t>1 этап - предварительный (первоначальный).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    Цель его - определение уровня имеющихся у учащихся знаний, умений, навыков в начале обучения.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    Формы проведения: наблюдение.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5F4C">
        <w:rPr>
          <w:rFonts w:ascii="Times New Roman" w:hAnsi="Times New Roman" w:cs="Times New Roman"/>
          <w:b/>
          <w:bCs/>
          <w:sz w:val="24"/>
          <w:szCs w:val="24"/>
        </w:rPr>
        <w:t>2 этап - текущий (промежуточный).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Цель - подведение промежуточных итогов обучения, оценка успешности продвижения учащихся.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Формы проведения, показатели, критерии разрабатываются индивидуально по направлению деятельности.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5F4C">
        <w:rPr>
          <w:rFonts w:ascii="Times New Roman" w:hAnsi="Times New Roman" w:cs="Times New Roman"/>
          <w:b/>
          <w:bCs/>
          <w:sz w:val="24"/>
          <w:szCs w:val="24"/>
        </w:rPr>
        <w:t>3 этап - итоговый учёт. Подведение итогов года.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Цель - подведение итогов обучения, оценка эффективности образовательной программы и работы педагога.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     Формы проведения: практическая самостоятельная работа.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   При оценке результатов работы учащихся выделяются такие аспекты, как критерии и форма оценки результата подготовки каждого учащегося. Очень важно продумать и форму оценки результата ребёнка. Она должна отражать реальный уровень их подготовки, но не формировать у них позицию «двоечника» или «троечника». Для этого разработана уровневая система оценки (высокий, средний, низкий).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    В ходе проверки результатов работы обращается внимание на наличие у учащихся необходимых теоретических знаний и практических умений.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При учёте знаний, умений и навыков соблюдаются следующие требования: объективность, индивидуальность, дифференциация, систематичность.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   Сегодня актуальным является внедрение тестов. Тесты используются в </w:t>
      </w:r>
      <w:r w:rsidRPr="00E45F4C">
        <w:rPr>
          <w:rFonts w:ascii="Times New Roman" w:hAnsi="Times New Roman" w:cs="Times New Roman"/>
          <w:sz w:val="24"/>
          <w:szCs w:val="24"/>
        </w:rPr>
        <w:lastRenderedPageBreak/>
        <w:t>процессе обучения для контроля усвоения базового уровня в тематическом контроле, а также в целях диагностики ошибок. Тесты позволяют получить объективную картину усвоения учащимися той или иной темы, понятия, оценить эффективность использования педагогической технологии, методики, учебного пособия.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  Предложенный диагностический материал позволяет выявить: динамику изменения уровней мастерства учащихся; уровень мотивации выбора и устойчивости интереса; уровень творческих способностей учащихся.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 Проведённое диагностирование позволяет сделать необходимую корректировку дополнительной общеразвивающей программы, степень результативности, определить целесообразность применения средств, форм, методов обучения.</w:t>
      </w:r>
    </w:p>
    <w:p w:rsidR="00E45F4C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Главное, чтобы у учащихся формировалась адекватная самооценка собственных достижений, базирующихся на стремлении к достижению большего</w:t>
      </w:r>
      <w:r w:rsidR="00E45F4C" w:rsidRPr="00E45F4C">
        <w:rPr>
          <w:rFonts w:ascii="Times New Roman" w:hAnsi="Times New Roman" w:cs="Times New Roman"/>
          <w:sz w:val="24"/>
          <w:szCs w:val="24"/>
        </w:rPr>
        <w:t>.</w:t>
      </w:r>
    </w:p>
    <w:p w:rsidR="00E45F4C" w:rsidRDefault="00E45F4C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F4C" w:rsidRDefault="00E45F4C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и критерии аттестации обучающихся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- оценить учебный процесс в динамике и проследить индивидуальное продвижение детей в трудовом и творческом развитии.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- определение уровня практической подготовки;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- определение уровня теоретической подготовки;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- отслеживание личностного роста.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 в обучении проводится по этапам: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- вводный (входной)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- промежуточный - середина года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- итоговый - конец года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  Все виды контроля проводятся в форме тестов, контрольных упражнений, вопросов.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Диагностирование с помощью тестовых заданий позволяет получить наиболее полную картину усвоения программного материала. Тестовые задания, где представлены различные варианты ответов, лучше способствуют возможности ребенка применить свои умения и знания, так как содержат элемент игры и вызывают меньше стрессовых ситуаций.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Задания имеют как теоретический, так и практический характер. Теоретические задания и вопросы призваны проверять не только знания, но и способность к логическому обобщению, умению делать выводы. Практические задания предназначены для проверки умений использовать полученные знания на практике.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  Тестирование проводится в условиях занятия. Все обучающиеся выполняют задания одновременно. Форма выполнения – индивидуальная. Перед проведением тестирования проводится инструктаж по выполнению заданий. Максимальное время выполнения заданий – 45 минут.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Определены критерии и разработаны показатели, которые позволяют по всем параметрам оценить уровень усвоения образовательной программы.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- Когнитивный – знания (знание об основных требованиях, предъявляемых к знаниям умениям в выбранной деятельности);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- Действенно-практический – умения (проявление интереса и склонности к конкретному виду практической деятельности, наличие адекватной самооценки),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 - Общетрудовой – отношение к деятельности (наличие у воспитанников интереса </w:t>
      </w:r>
      <w:r w:rsidRPr="00E45F4C">
        <w:rPr>
          <w:rFonts w:ascii="Times New Roman" w:hAnsi="Times New Roman" w:cs="Times New Roman"/>
          <w:sz w:val="24"/>
          <w:szCs w:val="24"/>
        </w:rPr>
        <w:lastRenderedPageBreak/>
        <w:t>и уважения к любому труду, потребности в трудовой деятельности).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  Уровни сформированности критериев и показателей позволяют определить эффективность действующей образовательной программы: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Высокий (выполнены все задания контрольного теста) - навык сформирован, не требует коррекционных мер.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Средний (в ответах допущены 1-2 неточности) - навык сформирован, но недостаточно, требует некоторых коррекционных мер.</w:t>
      </w: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Низкий (в ответах теста допущены 3 и более неточности или ответы не верные) - навык отсутствует, требуется комплекс коррекционных мер.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br w:type="page"/>
      </w:r>
      <w:r w:rsidRPr="00E45F4C">
        <w:rPr>
          <w:rFonts w:ascii="Times New Roman" w:hAnsi="Times New Roman" w:cs="Times New Roman"/>
          <w:sz w:val="24"/>
          <w:szCs w:val="24"/>
        </w:rPr>
        <w:lastRenderedPageBreak/>
        <w:t>1.ТЕХНИКА БЕЗОПАСНОСТИ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sz w:val="24"/>
          <w:szCs w:val="24"/>
        </w:rPr>
        <w:t>Тест 1.1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sz w:val="24"/>
          <w:szCs w:val="24"/>
        </w:rPr>
        <w:t>Правила безопасной работы с ручным инструментом.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1.Как правильно передавать ножницы?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острыми концами вперёд;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в открытом виде;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закрытыми, тупыми концами вперёд.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2.Где хранить иглы?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в одежде;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в игольнице;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на столе.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3.Как отмерить нитку?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обрезать;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оторвать;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откусить.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4.Перед началом работы в мастерской необходимо: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распустить волосы, расстегнуть одежду;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вымыть руки, надеть рабочую форму;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забыть дома рабочую тетрадь и альбом.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5.Закончив работу в мастерской, необходимо: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быстро убежать на перемену, оставив всё на рабочем столе;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попросить учителя или товарища прибрать за вами;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убрать своё рабочее место, повесить на место рабочую форму.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6.Дежурный по мастерской должен: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убрать только своё рабочее место;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убрать рабочие места других учеников;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помыть доску, полить цветы, протереть пыль, подмести и вымыть пол, проветрить класс.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br w:type="page"/>
      </w:r>
      <w:r w:rsidRPr="00E45F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 1.2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sz w:val="24"/>
          <w:szCs w:val="24"/>
        </w:rPr>
        <w:t xml:space="preserve">Правила безопасной работы на швейной машине. 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1.При работе на швейной машине: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волосы распустить;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убрать волосы под косынку;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сделать нарядную причёску.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2.Под прижимную лапку подставляют: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пальцы;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нос;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одежду;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г) изделие, которое шьёте.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3.Во время работы за машинкой нужно: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болтать;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отвлекаться по пустякам;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работать, не отвлекаясь и не разговаривая.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4.Чистят и смазывают швейную машинку: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при полной остановке;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на холостом ходу;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на рабочем ходу.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5.Ножницы кладут: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к ремню передачи;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в стороне от привода и движущихся частей машины;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на изделие, во время работы на машине.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6.При работе на швейной машине руки располагаются: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близко к движущимся частям;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под прижимной лапкой;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на изделии, в стороне от прижимной лапки.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7.Работая на машинке, сидят: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прямо, напротив иглы, на расстоянии 10-15 см от машины;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низко наклонившись и, как можно ближе придвинувшись к машине;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на расстоянии вытянутой руки.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8.Вставлять шпульный колпачок со шпулькой: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только при опущенной игле;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обязательно во время работы на машине;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только при поднятой игле.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9.Заправлять машинку следует: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при её полной остановке;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при плавном движении механизма машины;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установив машину на холостой ход и нажав на педаль привода.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10. Намотку нитки на шпульку осуществляют: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lastRenderedPageBreak/>
        <w:t>а) установив машинку на рабочий ход;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установив машинку на холостой ход;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при полной остановке машинки.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br w:type="page"/>
      </w:r>
      <w:r w:rsidRPr="00E45F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 1.3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sz w:val="24"/>
          <w:szCs w:val="24"/>
        </w:rPr>
        <w:t>Безопасная работа с электрооборудованием.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1.Утюг включают и выключают: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за шнур;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за корпус вилки;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за штепселя вилки.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2.Утюг до полного остывания ставят: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на гладильную доску;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под стол;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на специальную подставку.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3.При работе с электроутюгом нужно: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стоять на резиновом коврике;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работать утюгом мокрыми руками;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просить подругу потрогать подошву включенного утюга, достаточно ли она нагрелась.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4.При работе на оверлоке руки нужно держать: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как можно ближе к обрезным ножам;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на изделии, в стороне от ножей;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вообще убрать их за спину.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5.Менять иглу, чистить и смазывать электрическую машину нужно: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только при включенном моторе;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нажав на педаль привода;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в полном нерабочем состоянии машины.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6.Работая на электрической швейной машине: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волосы распустить, одежду расстегнуть;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болтать, отвлекаться, вертеться во все стороны;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быть внимательным, застегнуть одежду, волосы заколоть и убрать под косынку.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7.Уходя из мастерской, нужно: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утюг выключить, остальные электроприборы оставить включенными;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оставить всё включенным;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выключить все электроприборы, закрыть окна.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br w:type="page"/>
      </w:r>
      <w:r w:rsidRPr="00E45F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 1.4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sz w:val="24"/>
          <w:szCs w:val="24"/>
        </w:rPr>
        <w:t xml:space="preserve">Тест – опрос «Правила безопасности». 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1.Иголку хранят: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в одежде;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в игольнице;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на столе.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2.Ножницы передают: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тупыми концами вперёд;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острыми концами вперёд;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открытыми.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3.Утюг выключают держась: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за шнур;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за корпус вилки;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за штепселя вилки.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4.Одежду при работе на швейной машине нужно: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расстегнуть;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застегнуть;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не имеет значения, в каком состоянии одежда.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5.Чистить и смазывать швейную машину нужно: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на рабочем ходу;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в нерабочем состоянии;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на холостом ходу.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br w:type="page"/>
      </w:r>
      <w:r w:rsidRPr="00E45F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 1.5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sz w:val="24"/>
          <w:szCs w:val="24"/>
        </w:rPr>
        <w:t>Тест – опрос «Безопасная работа с электроутюгом».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1.При работе с электроутюгом нужно стоять: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босыми ногами на полу;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на резиновом коврике;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на одной ноге.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2.Включать и выключать утюг нужно, держась: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за шнур;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за корпус вилки.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за штепсели вилки.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3.Шнур электроутюга должен быть: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завязан узлами;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без заломов, узлов и оголённых мест;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с нарушенной изоляцией.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4.Горячая подошва утюга: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должна касаться шнура;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не должна касаться шнура и частей тела работающего с утюгом человека;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должна быть опробована ладошкой перед началом утюжки.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5.Терморегулятор утюга должен: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соответствовать виду ткани, которую утюжат;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всегда стоять на максимальной температуре;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на имеет никакого значения при утюжке изделий.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6.После окончания работы утюг ставят: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на край стола;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на специальную подставку;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подошвой на стол.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7.Утюг оставляют включенным: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всегда;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когда нужно отойти на минуточку;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только во время работы на нём.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br w:type="page"/>
      </w:r>
      <w:r w:rsidRPr="00E45F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 1.6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sz w:val="24"/>
          <w:szCs w:val="24"/>
        </w:rPr>
        <w:t>Тест – опрос «Правила поведения и безопасной работы в швейной мастерской».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1.Приходить на занятия в мастерскую нужно: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точно со звонком;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через 5-10 минут после звонка;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за 5 минут до звонка, приготовить рабочее место к уроку.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2.С собой на занятия приносить: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сотовый телефон, наушники, косметику;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карандаш, ручку, ластик;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ничего не приносить, всё просить у соседа или у учителя.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3.Свои альбом, тетрадь, незаконченные работы хранить: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каждый на своём месте, отведённом учителем;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таскать каждый день с собой;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оставлять всегда на парте.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4.По окончании работы: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бросить всё и быстро бежать на перемену;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убрать своё рабочее место, сложить инструменты и оборудование по местам;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попросить подругу или дежурного убрать всё за тебя.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5.Дежурный должен: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полить цветы, протереть доску, вытереть пыль, подмести и помыть пол;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раздать всем задания и проследить, чтобы все остальные убрали класс;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уходить из класса самым первым.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6.Ручной инструмент и приспособления (иглы, ножницы, напёрстки, булавки и т.д.) хранят: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где придётся;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под столом;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в строго отведённых для этого местах.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7.Швейные машины в нерабочем состоянии должны быть: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включены и открыты;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выключены и зачехлены;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разобраны на запчасти.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8.Электрический утюг должен: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всегда стоять на специальной подставке, если на нём не работают;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лежать на гладильном столе;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быть постоянно включенным.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br w:type="page"/>
      </w:r>
      <w:r w:rsidRPr="00E45F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 2.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sz w:val="24"/>
          <w:szCs w:val="24"/>
        </w:rPr>
        <w:t>Опрос по правилам снятия мерок.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1.Мерки снимают: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при минимальном количестве одежды;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одетым в свитер и верхнюю кофту;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не имеет значения сколько на человеке надето одежды.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2. Мерки снимают: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на глазок;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ориентируясь на основные антропометрические точки на теле человека;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ориентируясь на возраст человека.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3. Длины, высоты, обхваты и ширина плечевого ската (Шп) записываются: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в половинном размере;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на глаз;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в полном размере.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4.Сантиметровая лента должна: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быть сильно натянута;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быть ослаблена, и слегка провисать;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плотно прилегать к туловищу, но не быть слишком слабой, или слишком натянутой.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5.Для свободы облегания при расчёте одежды используются: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дополнительные мерки;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прибавки на свободу облегания;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приблизительные числа.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6. Для точности измерения линию талии фикструют: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эластичной тесьмой;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булавкой;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руками.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7. Ст - это: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обхват талии;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полуобхват талии;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длина спины до линии талии.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8. Полуобхват шеи, груди, талии, бедер записывают: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в полном размере;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на глаз;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в половинном размере.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br w:type="page"/>
      </w:r>
      <w:r w:rsidRPr="00E45F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 3.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sz w:val="24"/>
          <w:szCs w:val="24"/>
        </w:rPr>
        <w:t>Тест: Инструменты, материалы, приспособления.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1.Инструменты используемые в швейном деле, это: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то, что расходуется во время работы;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то, при помощи чего выполняются измерительные и ручные работы;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то, что помогает при ручных работах.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2.Материалы, используемые в швейном деле, это: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то, что расходуется во время работы;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то, при помощи чего выполняются измерительные и ручные работы;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то, что помогает при ручных работах.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3.Приспособления, используемые в швейном деле, это: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то, что расходуется во время работы;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то, при помощи чего выполняются измерительные и ручные работы;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то, что помогает при ручных работах.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4.К рабочим инструментам относятся: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линейка, угольник, см лента;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ножницы, иглы, спицы, крючок;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нитки, ткань, пуговицы.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5.К измерительным инструментам относятся: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ножницы, иглы, спицы, крючок;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пяльцы, напёрсток, вспарыватель;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линейка, угольник, см лента.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6. К приспособлениям для рукоделия относятся: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ткань, замки, тесьма, нитки;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напёрсток, булавки, вспарыватель, пяльцы;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ножницы, спицы, крючок, иглы.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br w:type="page"/>
      </w:r>
      <w:r w:rsidRPr="00E45F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 4.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sz w:val="24"/>
          <w:szCs w:val="24"/>
        </w:rPr>
        <w:t>Тест-опрос по теме «Швейные изделия».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1.Что такое швейные изделия?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изделия, изготовленные путём склеивания;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изделия, изготовленные ручным шитьём или с помощью швейной машины;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изделия из кожи, бумаги, картона, дерева.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2.Где изготавливаются швейные изделия?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на прядильных фабриках;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на ткацких фабриках;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на швейных фабриках.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3.Массовым производством одежды называется: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изготовление одежды в ателье;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изготовление одежды на швейных фабриках;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изготовление одежды дома.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4.Чем занимаются швейные мастерские и ателье?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массовым производством одежды;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пошивом одежды по индивидуальным заказам;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пошивом одежды для себя.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5. Как называется профессия людей, работающих на промышленных швейных машинах?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А) оператор швейного оборудования (швея);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Б) закройщик;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В) портной.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br w:type="page"/>
      </w:r>
      <w:r w:rsidRPr="00E45F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 5.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sz w:val="24"/>
          <w:szCs w:val="24"/>
        </w:rPr>
        <w:t>Тест-опрос по теме ВТО.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1.Что такое влажно-тепловая обработка (ВТО)?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2.С помощью чего выполняют ВТО?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3.Что такое проутюжильник, для чего он нужен?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4.Для чего нужен терморегулятор?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45F4C">
        <w:rPr>
          <w:rFonts w:ascii="Times New Roman" w:hAnsi="Times New Roman" w:cs="Times New Roman"/>
          <w:i/>
          <w:iCs/>
          <w:sz w:val="24"/>
          <w:szCs w:val="24"/>
        </w:rPr>
        <w:t>5.Для чего нужен пароувлажнитель?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br w:type="page"/>
      </w:r>
      <w:r w:rsidRPr="00E45F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Ключ к тестам.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Тест 1.1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1.в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2.б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3.а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4.б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5.в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6.в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Тест 1.2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1.б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2.г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3.в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4.а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5.б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6.в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7.а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8. в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9. а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10. 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Тест 1.3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1.б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2.в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3.а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4.б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5.в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6.в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7.в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Тест 1.4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1.б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2.а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3.б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4.б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5.б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Тест 1.5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1.б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2.б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3.б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4.б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5.а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6.б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7.б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Тест 1.6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1.в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2.б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lastRenderedPageBreak/>
        <w:t>3.а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4.б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5.а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6.в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7.б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8.а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Тест 2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1. а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2. 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3. в.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4. в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5.б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6. а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7.б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8. в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Тест 3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1. 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2. а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3. в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4. 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5. в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6. 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Тест 4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1. 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2. в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3. 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4. б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5. а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Тест 5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1. Влажно тепловая обработка – это воздействие на ткань или изделие влаги и высокой температуры.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2.ВТО осуществляют с помощью паровых утюгов, паровых манекенов, паровых прессов.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3.Проутюжильник – это хлопчатобумажная ткань, предназначенная для выполнения ВТО шерстяных и других плотных тканей, не выдерживающих высоких температурных режимов.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4.Терморегулятор необходим для установки температурного режима утюга в зависимости от вида ткани, которую утюжат.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5.Пароувлажнитель необходим для более качественной утюжки швейных изделий, тканей, потому что увлажнённую ткань гладить легче.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>уроков труда.</w:t>
      </w:r>
    </w:p>
    <w:p w:rsidR="00370B05" w:rsidRPr="00E45F4C" w:rsidRDefault="00370B05" w:rsidP="00E45F4C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70B05" w:rsidRPr="00E45F4C" w:rsidSect="00E45F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07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EC" w:rsidRDefault="005D41EC" w:rsidP="00370B05">
      <w:r>
        <w:separator/>
      </w:r>
    </w:p>
  </w:endnote>
  <w:endnote w:type="continuationSeparator" w:id="1">
    <w:p w:rsidR="005D41EC" w:rsidRDefault="005D41EC" w:rsidP="0037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05" w:rsidRDefault="00370B05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05" w:rsidRDefault="00370B05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05" w:rsidRDefault="00370B05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EC" w:rsidRDefault="005D41EC" w:rsidP="00370B05">
      <w:r>
        <w:separator/>
      </w:r>
    </w:p>
  </w:footnote>
  <w:footnote w:type="continuationSeparator" w:id="1">
    <w:p w:rsidR="005D41EC" w:rsidRDefault="005D41EC" w:rsidP="00370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05" w:rsidRDefault="00370B05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05" w:rsidRDefault="00370B05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05" w:rsidRDefault="00370B05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B05"/>
    <w:rsid w:val="00346756"/>
    <w:rsid w:val="00370B05"/>
    <w:rsid w:val="003F6EB4"/>
    <w:rsid w:val="005D41EC"/>
    <w:rsid w:val="00AE5B54"/>
    <w:rsid w:val="00BF1C20"/>
    <w:rsid w:val="00E4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1C20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1C2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1C2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370B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BF1C20"/>
    <w:rPr>
      <w:b/>
      <w:bCs/>
      <w:sz w:val="32"/>
      <w:szCs w:val="32"/>
    </w:rPr>
  </w:style>
  <w:style w:type="character" w:customStyle="1" w:styleId="Heading2Char">
    <w:name w:val="Heading 2 Char"/>
    <w:basedOn w:val="a0"/>
    <w:link w:val="2"/>
    <w:uiPriority w:val="9"/>
    <w:semiHidden/>
    <w:rsid w:val="00370B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F1C20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"/>
    <w:semiHidden/>
    <w:rsid w:val="00370B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F1C20"/>
    <w:rPr>
      <w:b/>
      <w:bCs/>
      <w:sz w:val="26"/>
      <w:szCs w:val="26"/>
    </w:rPr>
  </w:style>
  <w:style w:type="character" w:styleId="a3">
    <w:name w:val="Hyperlink"/>
    <w:basedOn w:val="a0"/>
    <w:uiPriority w:val="99"/>
    <w:rsid w:val="00BF1C2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F1C20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370B05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F1C20"/>
  </w:style>
  <w:style w:type="paragraph" w:styleId="a6">
    <w:name w:val="footer"/>
    <w:basedOn w:val="a"/>
    <w:link w:val="a7"/>
    <w:uiPriority w:val="99"/>
    <w:rsid w:val="00BF1C20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370B05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F1C20"/>
  </w:style>
  <w:style w:type="character" w:styleId="a8">
    <w:name w:val="footnote reference"/>
    <w:basedOn w:val="a0"/>
    <w:uiPriority w:val="99"/>
    <w:rsid w:val="00BF1C20"/>
    <w:rPr>
      <w:vertAlign w:val="superscript"/>
    </w:rPr>
  </w:style>
  <w:style w:type="character" w:styleId="a9">
    <w:name w:val="endnote reference"/>
    <w:basedOn w:val="a0"/>
    <w:uiPriority w:val="99"/>
    <w:rsid w:val="00BF1C20"/>
    <w:rPr>
      <w:vertAlign w:val="superscript"/>
    </w:rPr>
  </w:style>
  <w:style w:type="paragraph" w:styleId="aa">
    <w:name w:val="footnote text"/>
    <w:basedOn w:val="a"/>
    <w:link w:val="ab"/>
    <w:uiPriority w:val="99"/>
    <w:rsid w:val="00BF1C20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370B05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F1C20"/>
  </w:style>
  <w:style w:type="paragraph" w:styleId="ac">
    <w:name w:val="endnote text"/>
    <w:basedOn w:val="a"/>
    <w:link w:val="ad"/>
    <w:uiPriority w:val="99"/>
    <w:rsid w:val="00BF1C20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370B05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BF1C20"/>
  </w:style>
  <w:style w:type="paragraph" w:styleId="ae">
    <w:name w:val="caption"/>
    <w:basedOn w:val="a"/>
    <w:next w:val="a"/>
    <w:uiPriority w:val="99"/>
    <w:qFormat/>
    <w:rsid w:val="00BF1C20"/>
    <w:rPr>
      <w:b/>
      <w:bCs/>
      <w:sz w:val="18"/>
      <w:szCs w:val="18"/>
    </w:rPr>
  </w:style>
  <w:style w:type="paragraph" w:styleId="af">
    <w:name w:val="No Spacing"/>
    <w:uiPriority w:val="1"/>
    <w:qFormat/>
    <w:rsid w:val="00E45F4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2690</Words>
  <Characters>15339</Characters>
  <Application>Microsoft Office Word</Application>
  <DocSecurity>0</DocSecurity>
  <Lines>127</Lines>
  <Paragraphs>35</Paragraphs>
  <ScaleCrop>false</ScaleCrop>
  <Company/>
  <LinksUpToDate>false</LinksUpToDate>
  <CharactersWithSpaces>17994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пионеры</dc:creator>
  <cp:lastModifiedBy>пионеры</cp:lastModifiedBy>
  <cp:revision>4</cp:revision>
  <dcterms:created xsi:type="dcterms:W3CDTF">2020-01-21T08:29:00Z</dcterms:created>
  <dcterms:modified xsi:type="dcterms:W3CDTF">2020-01-21T09:03:00Z</dcterms:modified>
</cp:coreProperties>
</file>